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C90" w:rsidRDefault="00346C90" w:rsidP="00346C90">
      <w:pPr>
        <w:ind w:firstLine="0"/>
      </w:pPr>
      <w:bookmarkStart w:id="0" w:name="_GoBack"/>
      <w:bookmarkEnd w:id="0"/>
    </w:p>
    <w:p w:rsidR="00346C90" w:rsidRDefault="00346C90"/>
    <w:p w:rsidR="00346C90" w:rsidRDefault="00346C90"/>
    <w:p w:rsidR="00346C90" w:rsidRDefault="00346C90"/>
    <w:p w:rsidR="00346C90" w:rsidRDefault="00346C90"/>
    <w:p w:rsidR="00346C90" w:rsidRDefault="00346C90"/>
    <w:p w:rsidR="00346C90" w:rsidRDefault="00346C90" w:rsidP="00346C90">
      <w:pPr>
        <w:jc w:val="center"/>
      </w:pPr>
    </w:p>
    <w:p w:rsidR="00346C90" w:rsidRDefault="00346C90" w:rsidP="00346C90">
      <w:pPr>
        <w:ind w:firstLine="0"/>
        <w:jc w:val="center"/>
      </w:pPr>
      <w:r>
        <w:t>Interstate Land Sales Full Disclosure Act</w:t>
      </w:r>
    </w:p>
    <w:p w:rsidR="00346C90" w:rsidRDefault="00346C90" w:rsidP="00346C90">
      <w:pPr>
        <w:ind w:firstLine="0"/>
        <w:jc w:val="center"/>
      </w:pPr>
      <w:r>
        <w:t>Student’s Name</w:t>
      </w:r>
    </w:p>
    <w:p w:rsidR="00346C90" w:rsidRDefault="00346C90" w:rsidP="00346C90">
      <w:pPr>
        <w:ind w:firstLine="0"/>
        <w:jc w:val="center"/>
      </w:pPr>
      <w:r>
        <w:t>Institutional Affiliation</w:t>
      </w:r>
      <w:r>
        <w:br w:type="page"/>
      </w:r>
    </w:p>
    <w:p w:rsidR="00346C90" w:rsidRDefault="00346C90" w:rsidP="00346C90">
      <w:pPr>
        <w:ind w:firstLine="0"/>
        <w:jc w:val="center"/>
      </w:pPr>
      <w:r>
        <w:lastRenderedPageBreak/>
        <w:t>Interstate Land Sales Full Disclosure Act</w:t>
      </w:r>
    </w:p>
    <w:p w:rsidR="00125278" w:rsidRDefault="00CA3A6B">
      <w:r>
        <w:t xml:space="preserve">Interstate Land Sales Full Disclosure Act is a law that guides the buying and selling of land contract guidelines. The law states that a buyer has the right to </w:t>
      </w:r>
      <w:r w:rsidR="001624B3">
        <w:t xml:space="preserve">terminate contracts before the construction begins and after such termination they should get part or full deposit back if and only if the construction company failed to meet its obligation and requirements as stipulated in the land act. </w:t>
      </w:r>
    </w:p>
    <w:p w:rsidR="001624B3" w:rsidRDefault="001624B3">
      <w:r>
        <w:t xml:space="preserve">The law serves a legitimate purpose as it prevents those who are financially weak to be treated unfairly and oppressed by bossy and rich contractors. It gives the poor buyer an opportunity to monitor the progress of their project and determine whether it should proceed or it should be terminated. In the event that the project ought to be terminated, the construction company cannot get away with the client’s money as the law requires them to give back the money either in full or a portion of it depending on the underlying circumstances in which the contract has been terminated. </w:t>
      </w:r>
    </w:p>
    <w:p w:rsidR="001624B3" w:rsidRDefault="001624B3">
      <w:r>
        <w:t xml:space="preserve">The contract covers sections four main sections which include false promises, violation of rights, unreasonable delays, and missing information. In case, a willing buyer detect any of the four mentioned violations, then they have a right to call for the termination of the contract. False promises concerning the structure warrants for the return of the full deposit </w:t>
      </w:r>
      <w:r w:rsidR="00346C90">
        <w:t xml:space="preserve">while unreasonable delays attract partial return of the deposit. A contract must include the expected completion date that is not only reasonable but fair to both parties. If the project takes longer than expected, the buyer can back out and ask for return of part of their cash as they take up the project from where it stalled. </w:t>
      </w:r>
    </w:p>
    <w:p w:rsidR="00346C90" w:rsidRDefault="00346C90" w:rsidP="00346C90">
      <w:pPr>
        <w:ind w:firstLine="0"/>
        <w:jc w:val="center"/>
      </w:pPr>
      <w:r>
        <w:br w:type="page"/>
      </w:r>
    </w:p>
    <w:p w:rsidR="00346C90" w:rsidRDefault="00346C90" w:rsidP="00346C90">
      <w:pPr>
        <w:ind w:firstLine="0"/>
        <w:jc w:val="center"/>
      </w:pPr>
      <w:r>
        <w:t>References</w:t>
      </w:r>
    </w:p>
    <w:p w:rsidR="00346C90" w:rsidRPr="00346C90" w:rsidRDefault="00346C90" w:rsidP="00346C90">
      <w:pPr>
        <w:ind w:left="720" w:hanging="720"/>
      </w:pPr>
      <w:r w:rsidRPr="00346C90">
        <w:rPr>
          <w:rFonts w:cs="Arial"/>
          <w:szCs w:val="20"/>
          <w:shd w:val="clear" w:color="auto" w:fill="FFFFFF"/>
        </w:rPr>
        <w:t>DiLorenzo, V. (2017). Individual Liability of Shareholders, Officers, and Directors Under the Interstate Land Sales Act. </w:t>
      </w:r>
      <w:r w:rsidRPr="00346C90">
        <w:rPr>
          <w:rFonts w:cs="Arial"/>
          <w:i/>
          <w:iCs/>
          <w:szCs w:val="20"/>
          <w:shd w:val="clear" w:color="auto" w:fill="FFFFFF"/>
        </w:rPr>
        <w:t>Officers, and Directors Under the Interstate Land Sales Act (June 8, 2017)</w:t>
      </w:r>
      <w:r w:rsidRPr="00346C90">
        <w:rPr>
          <w:rFonts w:cs="Arial"/>
          <w:szCs w:val="20"/>
          <w:shd w:val="clear" w:color="auto" w:fill="FFFFFF"/>
        </w:rPr>
        <w:t>, </w:t>
      </w:r>
      <w:r w:rsidRPr="00346C90">
        <w:rPr>
          <w:rFonts w:cs="Arial"/>
          <w:i/>
          <w:iCs/>
          <w:szCs w:val="20"/>
          <w:shd w:val="clear" w:color="auto" w:fill="FFFFFF"/>
        </w:rPr>
        <w:t>45</w:t>
      </w:r>
      <w:r w:rsidRPr="00346C90">
        <w:rPr>
          <w:rFonts w:cs="Arial"/>
          <w:szCs w:val="20"/>
          <w:shd w:val="clear" w:color="auto" w:fill="FFFFFF"/>
        </w:rPr>
        <w:t>, 18-22.</w:t>
      </w:r>
    </w:p>
    <w:sectPr w:rsidR="00346C90" w:rsidRPr="00346C90" w:rsidSect="00346C9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8B7" w:rsidRDefault="007008B7" w:rsidP="00346C90">
      <w:pPr>
        <w:spacing w:line="240" w:lineRule="auto"/>
      </w:pPr>
      <w:r>
        <w:separator/>
      </w:r>
    </w:p>
  </w:endnote>
  <w:endnote w:type="continuationSeparator" w:id="0">
    <w:p w:rsidR="007008B7" w:rsidRDefault="007008B7" w:rsidP="00346C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8B7" w:rsidRDefault="007008B7" w:rsidP="00346C90">
      <w:pPr>
        <w:spacing w:line="240" w:lineRule="auto"/>
      </w:pPr>
      <w:r>
        <w:separator/>
      </w:r>
    </w:p>
  </w:footnote>
  <w:footnote w:type="continuationSeparator" w:id="0">
    <w:p w:rsidR="007008B7" w:rsidRDefault="007008B7" w:rsidP="00346C9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627214"/>
      <w:docPartObj>
        <w:docPartGallery w:val="Page Numbers (Top of Page)"/>
        <w:docPartUnique/>
      </w:docPartObj>
    </w:sdtPr>
    <w:sdtEndPr>
      <w:rPr>
        <w:noProof/>
      </w:rPr>
    </w:sdtEndPr>
    <w:sdtContent>
      <w:p w:rsidR="00346C90" w:rsidRDefault="00346C90" w:rsidP="00346C90">
        <w:pPr>
          <w:pStyle w:val="Header"/>
          <w:ind w:firstLine="0"/>
        </w:pPr>
        <w:r>
          <w:t>INTERSTATE LAND SALES FULL DISCLOSURE ACT</w:t>
        </w:r>
        <w:r>
          <w:tab/>
        </w:r>
        <w:r>
          <w:fldChar w:fldCharType="begin"/>
        </w:r>
        <w:r>
          <w:instrText xml:space="preserve"> PAGE   \* MERGEFORMAT </w:instrText>
        </w:r>
        <w:r>
          <w:fldChar w:fldCharType="separate"/>
        </w:r>
        <w:r w:rsidR="003B58F7">
          <w:rPr>
            <w:noProof/>
          </w:rPr>
          <w:t>3</w:t>
        </w:r>
        <w:r>
          <w:rPr>
            <w:noProof/>
          </w:rPr>
          <w:fldChar w:fldCharType="end"/>
        </w:r>
      </w:p>
    </w:sdtContent>
  </w:sdt>
  <w:p w:rsidR="00346C90" w:rsidRDefault="00346C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074394"/>
      <w:docPartObj>
        <w:docPartGallery w:val="Page Numbers (Top of Page)"/>
        <w:docPartUnique/>
      </w:docPartObj>
    </w:sdtPr>
    <w:sdtEndPr>
      <w:rPr>
        <w:noProof/>
      </w:rPr>
    </w:sdtEndPr>
    <w:sdtContent>
      <w:p w:rsidR="00346C90" w:rsidRDefault="00346C90" w:rsidP="00346C90">
        <w:pPr>
          <w:pStyle w:val="Header"/>
          <w:ind w:firstLine="0"/>
        </w:pPr>
        <w:r>
          <w:t>Running head: INTERSTATE LAND SALES FULL DISCLOSURE ACT</w:t>
        </w:r>
        <w:r>
          <w:tab/>
        </w:r>
        <w:r>
          <w:fldChar w:fldCharType="begin"/>
        </w:r>
        <w:r>
          <w:instrText xml:space="preserve"> PAGE   \* MERGEFORMAT </w:instrText>
        </w:r>
        <w:r>
          <w:fldChar w:fldCharType="separate"/>
        </w:r>
        <w:r w:rsidR="007008B7">
          <w:rPr>
            <w:noProof/>
          </w:rPr>
          <w:t>1</w:t>
        </w:r>
        <w:r>
          <w:rPr>
            <w:noProof/>
          </w:rPr>
          <w:fldChar w:fldCharType="end"/>
        </w:r>
      </w:p>
    </w:sdtContent>
  </w:sdt>
  <w:p w:rsidR="00346C90" w:rsidRDefault="00346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948"/>
    <w:rsid w:val="00125278"/>
    <w:rsid w:val="001624B3"/>
    <w:rsid w:val="00346C90"/>
    <w:rsid w:val="003B58F7"/>
    <w:rsid w:val="005D08DB"/>
    <w:rsid w:val="007008B7"/>
    <w:rsid w:val="008A0948"/>
    <w:rsid w:val="00CA3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C90"/>
    <w:pPr>
      <w:tabs>
        <w:tab w:val="center" w:pos="4680"/>
        <w:tab w:val="right" w:pos="9360"/>
      </w:tabs>
      <w:spacing w:line="240" w:lineRule="auto"/>
    </w:pPr>
  </w:style>
  <w:style w:type="character" w:customStyle="1" w:styleId="HeaderChar">
    <w:name w:val="Header Char"/>
    <w:basedOn w:val="DefaultParagraphFont"/>
    <w:link w:val="Header"/>
    <w:uiPriority w:val="99"/>
    <w:rsid w:val="00346C90"/>
  </w:style>
  <w:style w:type="paragraph" w:styleId="Footer">
    <w:name w:val="footer"/>
    <w:basedOn w:val="Normal"/>
    <w:link w:val="FooterChar"/>
    <w:uiPriority w:val="99"/>
    <w:unhideWhenUsed/>
    <w:rsid w:val="00346C90"/>
    <w:pPr>
      <w:tabs>
        <w:tab w:val="center" w:pos="4680"/>
        <w:tab w:val="right" w:pos="9360"/>
      </w:tabs>
      <w:spacing w:line="240" w:lineRule="auto"/>
    </w:pPr>
  </w:style>
  <w:style w:type="character" w:customStyle="1" w:styleId="FooterChar">
    <w:name w:val="Footer Char"/>
    <w:basedOn w:val="DefaultParagraphFont"/>
    <w:link w:val="Footer"/>
    <w:uiPriority w:val="99"/>
    <w:rsid w:val="00346C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C90"/>
    <w:pPr>
      <w:tabs>
        <w:tab w:val="center" w:pos="4680"/>
        <w:tab w:val="right" w:pos="9360"/>
      </w:tabs>
      <w:spacing w:line="240" w:lineRule="auto"/>
    </w:pPr>
  </w:style>
  <w:style w:type="character" w:customStyle="1" w:styleId="HeaderChar">
    <w:name w:val="Header Char"/>
    <w:basedOn w:val="DefaultParagraphFont"/>
    <w:link w:val="Header"/>
    <w:uiPriority w:val="99"/>
    <w:rsid w:val="00346C90"/>
  </w:style>
  <w:style w:type="paragraph" w:styleId="Footer">
    <w:name w:val="footer"/>
    <w:basedOn w:val="Normal"/>
    <w:link w:val="FooterChar"/>
    <w:uiPriority w:val="99"/>
    <w:unhideWhenUsed/>
    <w:rsid w:val="00346C90"/>
    <w:pPr>
      <w:tabs>
        <w:tab w:val="center" w:pos="4680"/>
        <w:tab w:val="right" w:pos="9360"/>
      </w:tabs>
      <w:spacing w:line="240" w:lineRule="auto"/>
    </w:pPr>
  </w:style>
  <w:style w:type="character" w:customStyle="1" w:styleId="FooterChar">
    <w:name w:val="Footer Char"/>
    <w:basedOn w:val="DefaultParagraphFont"/>
    <w:link w:val="Footer"/>
    <w:uiPriority w:val="99"/>
    <w:rsid w:val="00346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2020-11-14T23:54:00Z</dcterms:created>
  <dcterms:modified xsi:type="dcterms:W3CDTF">2020-11-14T23:54:00Z</dcterms:modified>
</cp:coreProperties>
</file>